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Pr="001F7AC0" w:rsidR="001F7AC0" w:rsidTr="51BBAB3F" w14:paraId="25AF5D4D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</w:tcPr>
          <w:p w:rsidRPr="001F7AC0" w:rsidR="000E6E92" w:rsidP="00CF2249" w:rsidRDefault="000E6E92" w14:paraId="6FF1AE0F" w14:textId="77777777">
            <w:pPr>
              <w:pStyle w:val="1"/>
              <w:rPr>
                <w:rFonts w:cs="Arial Unicode MS" w:asciiTheme="minorEastAsia" w:hAnsiTheme="minorEastAsia" w:eastAsiaTheme="minorEastAsia"/>
                <w:sz w:val="21"/>
                <w:szCs w:val="21"/>
              </w:rPr>
            </w:pPr>
            <w:r w:rsidRPr="001F7AC0">
              <w:rPr>
                <w:rFonts w:hint="eastAsia" w:asciiTheme="minorEastAsia" w:hAnsiTheme="minorEastAsia" w:eastAsiaTheme="minorEastAsia"/>
                <w:sz w:val="21"/>
                <w:szCs w:val="21"/>
              </w:rPr>
              <w:t>様式</w:t>
            </w:r>
            <w:r w:rsidRPr="001F7AC0"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</w:tr>
      <w:tr w:rsidRPr="001F7AC0" w:rsidR="001F7AC0" w:rsidTr="51BBAB3F" w14:paraId="01AE894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539B2385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49B0C28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1FD501BF" w14:textId="77777777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hint="eastAsia" w:ascii="ＭＳ 明朝" w:hAnsi="ＭＳ 明朝"/>
                <w:sz w:val="24"/>
              </w:rPr>
              <w:t>競争参加資格確認申請書</w:t>
            </w:r>
          </w:p>
        </w:tc>
      </w:tr>
      <w:tr w:rsidRPr="001F7AC0" w:rsidR="001F7AC0" w:rsidTr="51BBAB3F" w14:paraId="696B7640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1D2359C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00A96603" w:rsidRDefault="00917088" w14:paraId="70374176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hint="eastAsia" w:ascii="ＭＳ 明朝" w:hAnsi="ＭＳ 明朝"/>
                <w:szCs w:val="21"/>
              </w:rPr>
              <w:t>令和</w: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12D751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7788B97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AA46A9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8C1B62" w:rsidR="000E6E92" w:rsidP="00A96603" w:rsidRDefault="000E6E92" w14:paraId="7099E790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5B556ECE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30587DDB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33FE1E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8C1B62" w:rsidR="000E6E92" w:rsidP="51BBAB3F" w:rsidRDefault="00F06AF6" w14:paraId="54C9FC1C" w14:textId="24C79F52" w14:noSpellErr="1">
            <w:pPr>
              <w:rPr>
                <w:rFonts w:ascii="ＭＳ 明朝" w:hAnsi="ＭＳ 明朝" w:cs="Arial Unicode MS"/>
                <w:color w:val="000000" w:themeColor="text1"/>
              </w:rPr>
            </w:pPr>
            <w:r w:rsidRPr="51BBAB3F" w:rsidR="00F06AF6">
              <w:rPr>
                <w:rFonts w:ascii="ＭＳ 明朝" w:hAnsi="ＭＳ 明朝"/>
                <w:color w:val="000000" w:themeColor="text1" w:themeTint="FF" w:themeShade="FF"/>
              </w:rPr>
              <w:t>支社長　</w:t>
            </w:r>
            <w:r w:rsidRPr="51BBAB3F" w:rsidR="00731379">
              <w:rPr>
                <w:rFonts w:ascii="ＭＳ 明朝" w:hAnsi="ＭＳ 明朝"/>
                <w:color w:val="000000" w:themeColor="text1" w:themeTint="FF" w:themeShade="FF"/>
              </w:rPr>
              <w:t>　</w:t>
            </w:r>
            <w:r w:rsidRPr="51BBAB3F" w:rsidR="00731379">
              <w:rPr>
                <w:rFonts w:ascii="MS Mincho" w:hAnsi="MS Mincho" w:eastAsia="MS Mincho" w:cs="MS Mincho"/>
                <w:noProof/>
                <w:color w:val="000000" w:themeColor="text1" w:themeTint="FF" w:themeShade="FF"/>
              </w:rPr>
              <w:t>松坂　敏博</w:t>
            </w:r>
            <w:r w:rsidRPr="51BBAB3F" w:rsidR="007A389D">
              <w:rPr>
                <w:rFonts w:ascii="ＭＳ 明朝" w:hAnsi="ＭＳ 明朝"/>
                <w:color w:val="000000" w:themeColor="text1" w:themeTint="FF" w:themeShade="FF"/>
              </w:rPr>
              <w:t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63D9A9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45F25A6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DE0FA1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8C1B62" w:rsidR="000E6E92" w:rsidP="00624C5F" w:rsidRDefault="000E6E92" w14:paraId="4AE76C1F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仕入先</w:t>
            </w:r>
            <w:r w:rsidRPr="008C1B62" w:rsidR="00624C5F">
              <w:rPr>
                <w:rFonts w:hint="eastAsia" w:ascii="ＭＳ 明朝" w:hAnsi="ＭＳ 明朝"/>
                <w:color w:val="000000" w:themeColor="text1"/>
                <w:szCs w:val="21"/>
              </w:rPr>
              <w:t>コード</w:t>
            </w:r>
            <w:r w:rsidRPr="008C1B62">
              <w:rPr>
                <w:rFonts w:hint="eastAsia" w:ascii="ＭＳ 明朝" w:hAnsi="ＭＳ 明朝"/>
                <w:color w:val="000000" w:themeColor="text1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2B2BAF5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51371BA2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D83B57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A96603" w:rsidRDefault="000E6E92" w14:paraId="40D50346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6EB7011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3233E0B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A2BFF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A96603" w:rsidRDefault="000E6E92" w14:paraId="14F2CFD1" w14:textId="77777777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会社名</w:t>
            </w:r>
          </w:p>
          <w:p w:rsidRPr="008C1B62" w:rsidR="000E6E92" w:rsidP="00D63E6B" w:rsidRDefault="000E6E92" w14:paraId="421B48E3" w14:textId="77777777">
            <w:pPr>
              <w:ind w:firstLine="3780" w:firstLineChars="180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代表者</w:t>
            </w:r>
            <w:r w:rsidRPr="008C1B62">
              <w:rPr>
                <w:rFonts w:ascii="ＭＳ 明朝" w:hAnsi="ＭＳ 明朝"/>
                <w:color w:val="000000" w:themeColor="text1"/>
                <w:szCs w:val="21"/>
              </w:rPr>
              <w:t xml:space="preserve"> </w:t>
            </w: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</w:t>
            </w:r>
            <w:r w:rsidRPr="008C1B62">
              <w:rPr>
                <w:rFonts w:ascii="ＭＳ 明朝" w:hAnsi="ＭＳ 明朝"/>
                <w:color w:val="000000" w:themeColor="text1"/>
                <w:szCs w:val="21"/>
              </w:rPr>
              <w:t xml:space="preserve"> 　　　　   </w:t>
            </w: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BC7FCA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65A75C4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891A1C" w14:paraId="0B3FBA39" w14:textId="77777777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:rsidR="002F1B48" w:rsidP="004A0908" w:rsidRDefault="002F1B48" w14:paraId="5D314B13" w14:textId="77777777">
                                  <w:pPr>
                                    <w:spacing w:line="240" w:lineRule="exact"/>
                                    <w:rPr>
                                      <w:rFonts w:ascii="ＭＳ ゴシック" w:hAnsi="ＭＳ ゴシック" w:eastAsia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 w14:anchorId="04F1199F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gradientshapeok="t" o:connecttype="custom" o:connectlocs="@0,@1;10800,0;10800,21600;0,10800;21600,10800" o:extrusionok="f"/>
                      <v:handles>
                        <v:h position="#0,#1"/>
                        <v:h position="#2,#3"/>
                      </v:handles>
                      <o:callout v:ext="edit" on="t" type="oneSegment"/>
                    </v:shapetype>
                    <v:shape id="AutoShape 1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cecff" strokecolor="red" type="#_x0000_t47" adj="24229,-982,22325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>
                      <v:stroke startarrow="block" endarrowwidth="narrow"/>
                      <v:textbox inset=".5mm,.5mm,.5mm,.5mm">
                        <w:txbxContent>
                          <w:p w:rsidR="002F1B48" w:rsidP="004A0908" w:rsidRDefault="002F1B48" w14:paraId="5D314B13" w14:textId="77777777">
                            <w:pPr>
                              <w:spacing w:line="240" w:lineRule="exact"/>
                              <w:rPr>
                                <w:rFonts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A96603" w:rsidRDefault="00891A1C" w14:paraId="26D7E0F8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8C1B62">
              <w:rPr>
                <w:rFonts w:ascii="ＭＳ 明朝" w:hAnsi="ＭＳ 明朝"/>
                <w:noProof/>
                <w:color w:val="000000" w:themeColor="text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Pr="008C1B62" w:rsidR="000E6E92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2DE4FC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1E9FAF9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08C31F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A96603" w:rsidRDefault="000E6E92" w14:paraId="7D64A0B8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876BF9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34DEBB19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F1FD0C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A96603" w:rsidRDefault="000E6E92" w14:paraId="3299407B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　　　　　</w:t>
            </w:r>
            <w:r w:rsidRPr="008C1B62">
              <w:rPr>
                <w:rFonts w:ascii="ＭＳ 明朝" w:hAnsi="ＭＳ 明朝"/>
                <w:color w:val="000000" w:themeColor="text1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3C4B6E9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1E69536F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FBC8DEA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A96603" w:rsidRDefault="000E6E92" w14:paraId="5F9D300F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　　　　　　　　　　　　　　　　　　　　　</w:t>
            </w:r>
            <w:r w:rsidRPr="008C1B62">
              <w:rPr>
                <w:rFonts w:ascii="ＭＳ 明朝" w:hAnsi="ＭＳ 明朝"/>
                <w:color w:val="000000" w:themeColor="text1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C4998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193F319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9B287E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A96603" w:rsidRDefault="000E6E92" w14:paraId="61140301" w14:textId="77777777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7C41AA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2C92136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285F2FA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4A0908" w:rsidP="00A96603" w:rsidRDefault="000E6E92" w14:paraId="66B4B8F1" w14:textId="77777777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</w:t>
            </w:r>
          </w:p>
          <w:p w:rsidRPr="008C1B62" w:rsidR="000E6E92" w:rsidP="004A0908" w:rsidRDefault="00F06AF6" w14:paraId="3E27DF20" w14:textId="496672E9">
            <w:pPr>
              <w:ind w:firstLine="210" w:firstLineChars="100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令和</w:t>
            </w:r>
            <w:r w:rsidRPr="008C1B62" w:rsidR="00731379">
              <w:rPr>
                <w:rFonts w:hint="eastAsia" w:ascii="ＭＳ 明朝" w:hAnsi="ＭＳ 明朝"/>
                <w:color w:val="000000" w:themeColor="text1"/>
                <w:szCs w:val="21"/>
              </w:rPr>
              <w:t>6</w:t>
            </w: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年</w:t>
            </w:r>
            <w:r w:rsidRPr="008C1B62" w:rsidR="00731379">
              <w:rPr>
                <w:rFonts w:hint="eastAsia" w:ascii="ＭＳ 明朝" w:hAnsi="ＭＳ 明朝"/>
                <w:color w:val="000000" w:themeColor="text1"/>
                <w:szCs w:val="21"/>
              </w:rPr>
              <w:t>7</w:t>
            </w: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月</w:t>
            </w:r>
            <w:r w:rsidRPr="008C1B62" w:rsidR="00731379">
              <w:rPr>
                <w:rFonts w:hint="eastAsia" w:ascii="ＭＳ 明朝" w:hAnsi="ＭＳ 明朝"/>
                <w:color w:val="000000" w:themeColor="text1"/>
                <w:szCs w:val="21"/>
              </w:rPr>
              <w:t>1</w:t>
            </w:r>
            <w:r w:rsidRPr="008C1B62" w:rsidR="00731379">
              <w:rPr>
                <w:rFonts w:ascii="ＭＳ 明朝" w:hAnsi="ＭＳ 明朝"/>
                <w:color w:val="000000" w:themeColor="text1"/>
                <w:szCs w:val="21"/>
              </w:rPr>
              <w:t>9</w:t>
            </w: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日</w:t>
            </w:r>
            <w:r w:rsidRPr="008C1B62" w:rsidR="000E6E92">
              <w:rPr>
                <w:rFonts w:hint="eastAsia" w:ascii="ＭＳ 明朝" w:hAnsi="ＭＳ 明朝"/>
                <w:color w:val="000000" w:themeColor="text1"/>
                <w:szCs w:val="21"/>
              </w:rPr>
              <w:t>付けで入札公告のありました</w:t>
            </w:r>
            <w:r w:rsidRPr="008C1B62" w:rsidR="00731379">
              <w:rPr>
                <w:rFonts w:hint="eastAsia" w:ascii="ＭＳ 明朝" w:hAnsi="ＭＳ 明朝"/>
                <w:color w:val="000000" w:themeColor="text1"/>
                <w:szCs w:val="21"/>
                <w:u w:val="single"/>
              </w:rPr>
              <w:t>横浜横須賀道路　釜利谷第二高架橋耐震補強設計</w:t>
            </w:r>
            <w:r w:rsidRPr="008C1B62" w:rsidR="000E6E92">
              <w:rPr>
                <w:rFonts w:hint="eastAsia" w:ascii="ＭＳ 明朝" w:hAnsi="ＭＳ 明朝"/>
                <w:color w:val="000000" w:themeColor="text1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AA7A5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7C34095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B00332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CC3660" w:rsidRDefault="000E6E92" w14:paraId="51B686D4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なお、上記</w:t>
            </w:r>
            <w:r w:rsidRPr="008C1B62" w:rsidR="00CC3660">
              <w:rPr>
                <w:rFonts w:hint="eastAsia" w:ascii="ＭＳ 明朝" w:hAnsi="ＭＳ 明朝"/>
                <w:color w:val="000000" w:themeColor="text1"/>
                <w:szCs w:val="21"/>
              </w:rPr>
              <w:t>業務</w:t>
            </w: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25F470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189AA7A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356505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457C49" w:rsidRDefault="00457C49" w14:paraId="51556423" w14:textId="07463ACE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 xml:space="preserve">　</w:t>
            </w:r>
            <w:r w:rsidRPr="008C1B62" w:rsidR="000E6E92">
              <w:rPr>
                <w:rFonts w:hint="eastAsia" w:ascii="ＭＳ 明朝" w:hAnsi="ＭＳ 明朝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624C5F" w:rsidRDefault="000E6E92" w14:paraId="53EF6BA7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当社は、東日本高速道路株式会社契約規程実施細則第</w:t>
            </w:r>
            <w:r w:rsidRPr="008C1B62">
              <w:rPr>
                <w:rFonts w:ascii="ＭＳ 明朝" w:hAnsi="ＭＳ 明朝"/>
                <w:color w:val="000000" w:themeColor="text1"/>
                <w:szCs w:val="21"/>
              </w:rPr>
              <w:t>6条に該当する法人ではありません。</w:t>
            </w:r>
            <w:r w:rsidRPr="008C1B62" w:rsidR="00B5331F">
              <w:rPr>
                <w:rFonts w:hint="eastAsia" w:ascii="ＭＳ 明朝" w:hAnsi="ＭＳ 明朝"/>
                <w:color w:val="000000" w:themeColor="text1"/>
                <w:szCs w:val="21"/>
              </w:rPr>
              <w:t>なお、同条第</w:t>
            </w:r>
            <w:r w:rsidRPr="008C1B62" w:rsidR="00624C5F">
              <w:rPr>
                <w:rFonts w:hint="eastAsia" w:ascii="ＭＳ 明朝" w:hAnsi="ＭＳ 明朝"/>
                <w:color w:val="000000" w:themeColor="text1"/>
                <w:szCs w:val="21"/>
              </w:rPr>
              <w:t>4</w:t>
            </w:r>
            <w:r w:rsidRPr="008C1B62" w:rsidR="00B5331F">
              <w:rPr>
                <w:rFonts w:hint="eastAsia" w:ascii="ＭＳ 明朝" w:hAnsi="ＭＳ 明朝"/>
                <w:color w:val="000000" w:themeColor="text1"/>
                <w:szCs w:val="21"/>
              </w:rPr>
              <w:t>項第六号に関しては、排除要請等の対象法人</w:t>
            </w:r>
            <w:r w:rsidRPr="008C1B62" w:rsidR="00650B84">
              <w:rPr>
                <w:rFonts w:hint="eastAsia" w:ascii="ＭＳ 明朝" w:hAnsi="ＭＳ 明朝"/>
                <w:color w:val="000000" w:themeColor="text1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301D6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217FB32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001F87F2" w14:textId="777777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A96603" w:rsidRDefault="000E6E92" w14:paraId="54AEF833" w14:textId="77777777">
            <w:pPr>
              <w:jc w:val="right"/>
              <w:rPr>
                <w:rFonts w:ascii="ＭＳ 明朝" w:hAnsi="ＭＳ 明朝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CC3660" w:rsidRDefault="000E6E92" w14:paraId="57749997" w14:textId="77777777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当社は、上記業務の監督を担当する部署の施工（調査等）管理業務の</w:t>
            </w:r>
            <w:r w:rsidRPr="008C1B62" w:rsidR="00765EAC">
              <w:rPr>
                <w:rFonts w:hint="eastAsia" w:ascii="ＭＳ 明朝" w:hAnsi="ＭＳ 明朝"/>
                <w:color w:val="000000" w:themeColor="text1"/>
                <w:szCs w:val="21"/>
              </w:rPr>
              <w:t>受注者</w:t>
            </w: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、担当技術者の出向・派遣元、又は当該</w:t>
            </w:r>
            <w:r w:rsidRPr="008C1B62" w:rsidR="00765EAC">
              <w:rPr>
                <w:rFonts w:hint="eastAsia" w:ascii="ＭＳ 明朝" w:hAnsi="ＭＳ 明朝"/>
                <w:color w:val="000000" w:themeColor="text1"/>
                <w:szCs w:val="21"/>
              </w:rPr>
              <w:t>受注者</w:t>
            </w: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若しくは担当技術者の出向・派遣元と資本若しくは人事面において関連のある者（以下「</w:t>
            </w:r>
            <w:r w:rsidRPr="008C1B62" w:rsidR="00765EAC">
              <w:rPr>
                <w:rFonts w:hint="eastAsia" w:ascii="ＭＳ 明朝" w:hAnsi="ＭＳ 明朝"/>
                <w:color w:val="000000" w:themeColor="text1"/>
                <w:szCs w:val="21"/>
              </w:rPr>
              <w:t>受注者</w:t>
            </w: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等」という。）として本業務の発注に関与した者ではありません。また、現に</w:t>
            </w:r>
            <w:r w:rsidRPr="008C1B62" w:rsidR="00765EAC">
              <w:rPr>
                <w:rFonts w:hint="eastAsia" w:ascii="ＭＳ 明朝" w:hAnsi="ＭＳ 明朝"/>
                <w:color w:val="000000" w:themeColor="text1"/>
                <w:szCs w:val="21"/>
              </w:rPr>
              <w:t>受注者</w:t>
            </w: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F350EA6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51BBAB3F" w14:paraId="2919AE7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C3660" w:rsidP="00CC3660" w:rsidRDefault="00CC3660" w14:paraId="3B087F2A" w14:textId="77777777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CC3660" w:rsidP="00CC3660" w:rsidRDefault="00CC3660" w14:paraId="5003373D" w14:textId="77777777">
            <w:pPr>
              <w:jc w:val="right"/>
              <w:rPr>
                <w:color w:val="000000" w:themeColor="text1"/>
              </w:rPr>
            </w:pPr>
            <w:r w:rsidRPr="008C1B62">
              <w:rPr>
                <w:rFonts w:hint="eastAsia"/>
                <w:color w:val="000000" w:themeColor="text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CC3660" w:rsidP="00CC3660" w:rsidRDefault="00CC3660" w14:paraId="266AF5DB" w14:textId="77777777">
            <w:pPr>
              <w:rPr>
                <w:rFonts w:ascii="ＭＳ 明朝" w:hAnsi="ＭＳ 明朝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C3660" w:rsidP="00CC3660" w:rsidRDefault="00CC3660" w14:paraId="70668C1A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51BBAB3F" w14:paraId="399C130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946F0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A96603" w:rsidRDefault="000E6E92" w14:paraId="11782213" w14:textId="77777777">
            <w:pPr>
              <w:jc w:val="right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A96603" w:rsidRDefault="000E6E92" w14:paraId="48BFE9D3" w14:textId="77777777">
            <w:pPr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057A22F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4BDEDED3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3391EC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A96603" w:rsidRDefault="000E6E92" w14:paraId="00371DDE" w14:textId="77777777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  <w:r w:rsidRPr="008C1B62">
              <w:rPr>
                <w:rFonts w:hint="eastAsia" w:ascii="ＭＳ 明朝" w:hAnsi="ＭＳ 明朝"/>
                <w:color w:val="000000" w:themeColor="text1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D817E8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001500D7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17233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A96603" w:rsidRDefault="000E6E92" w14:paraId="52AEB14C" w14:textId="77777777">
            <w:pPr>
              <w:jc w:val="center"/>
              <w:rPr>
                <w:rFonts w:ascii="ＭＳ 明朝" w:hAnsi="ＭＳ 明朝" w:cs="Arial Unicode MS"/>
                <w:color w:val="000000" w:themeColor="text1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2D492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CC4B98" w:rsidR="001F7AC0" w:rsidTr="51BBAB3F" w14:paraId="4718B7E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CDE5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8C1B62" w:rsidR="000E6E92" w:rsidP="000E6E92" w:rsidRDefault="000E6E92" w14:paraId="35F62EC3" w14:textId="70134390">
            <w:pPr>
              <w:spacing w:line="300" w:lineRule="exact"/>
              <w:ind w:left="630" w:leftChars="300"/>
              <w:rPr>
                <w:rFonts w:asciiTheme="minorEastAsia" w:hAnsiTheme="minorEastAsia" w:eastAsiaTheme="minorEastAsia"/>
                <w:color w:val="000000" w:themeColor="text1"/>
                <w:szCs w:val="21"/>
              </w:rPr>
            </w:pPr>
            <w:r w:rsidRPr="008C1B62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1.</w:t>
            </w:r>
            <w:r w:rsidRPr="008C1B62" w:rsidR="00E97371">
              <w:rPr>
                <w:rFonts w:asciiTheme="minorEastAsia" w:hAnsiTheme="minorEastAsia" w:eastAsiaTheme="minorEastAsia"/>
                <w:color w:val="000000" w:themeColor="text1"/>
                <w:szCs w:val="21"/>
              </w:rPr>
              <w:t xml:space="preserve"> </w:t>
            </w:r>
            <w:r w:rsidRPr="008C1B62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 xml:space="preserve"> </w:t>
            </w:r>
            <w:r w:rsidRPr="008C1B62" w:rsidR="00A644DB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技術資料</w:t>
            </w:r>
            <w:r w:rsidRPr="008C1B62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（様式</w:t>
            </w:r>
            <w:r w:rsidRPr="008C1B62" w:rsidR="00624C5F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2</w:t>
            </w:r>
            <w:r w:rsidRPr="008C1B62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）</w:t>
            </w:r>
          </w:p>
          <w:p w:rsidRPr="008C1B62" w:rsidR="00AC65E8" w:rsidP="00AC65E8" w:rsidRDefault="006F4932" w14:paraId="47B62DF6" w14:textId="1FD4B7E3">
            <w:pPr>
              <w:ind w:firstLine="630" w:firstLineChars="300"/>
              <w:rPr>
                <w:rFonts w:asciiTheme="minorEastAsia" w:hAnsiTheme="minorEastAsia" w:eastAsiaTheme="minorEastAsia" w:cstheme="minorBidi"/>
                <w:color w:val="000000" w:themeColor="text1"/>
                <w:sz w:val="16"/>
                <w:szCs w:val="16"/>
              </w:rPr>
            </w:pPr>
            <w:r w:rsidRPr="008C1B62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2</w:t>
            </w:r>
            <w:r w:rsidRPr="008C1B62">
              <w:rPr>
                <w:rFonts w:asciiTheme="minorEastAsia" w:hAnsiTheme="minorEastAsia" w:eastAsiaTheme="minorEastAsia"/>
                <w:color w:val="000000" w:themeColor="text1"/>
                <w:szCs w:val="21"/>
              </w:rPr>
              <w:t>.</w:t>
            </w:r>
            <w:r w:rsidRPr="008C1B62" w:rsidR="00E97371">
              <w:rPr>
                <w:rFonts w:asciiTheme="minorEastAsia" w:hAnsiTheme="minorEastAsia" w:eastAsiaTheme="minorEastAsia"/>
                <w:color w:val="000000" w:themeColor="text1"/>
                <w:szCs w:val="21"/>
              </w:rPr>
              <w:t xml:space="preserve"> </w:t>
            </w:r>
            <w:r w:rsidRPr="008C1B62">
              <w:rPr>
                <w:rFonts w:asciiTheme="minorEastAsia" w:hAnsiTheme="minorEastAsia" w:eastAsiaTheme="minorEastAsia"/>
                <w:color w:val="000000" w:themeColor="text1"/>
                <w:szCs w:val="21"/>
              </w:rPr>
              <w:t xml:space="preserve"> </w:t>
            </w:r>
            <w:r w:rsidRPr="008C1B62" w:rsidR="00A644DB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業務実施体制</w:t>
            </w:r>
            <w:r w:rsidRPr="008C1B62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（様式</w:t>
            </w:r>
            <w:r w:rsidRPr="008C1B62" w:rsidR="00624C5F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3</w:t>
            </w:r>
            <w:r w:rsidRPr="008C1B62">
              <w:rPr>
                <w:rFonts w:hint="eastAsia" w:asciiTheme="minorEastAsia" w:hAnsiTheme="minorEastAsia" w:eastAsiaTheme="minorEastAsia"/>
                <w:color w:val="000000" w:themeColor="text1"/>
                <w:szCs w:val="21"/>
              </w:rPr>
              <w:t>）</w:t>
            </w:r>
          </w:p>
          <w:p w:rsidRPr="008C1B62" w:rsidR="00C41CB7" w:rsidP="00AC65E8" w:rsidRDefault="00AC65E8" w14:paraId="4A9F8AE3" w14:textId="1C0FAD2A">
            <w:pPr>
              <w:spacing w:line="300" w:lineRule="exact"/>
              <w:ind w:firstLine="525" w:firstLineChars="250"/>
              <w:jc w:val="right"/>
              <w:rPr>
                <w:rFonts w:ascii="ＭＳ 明朝" w:hAnsi="ＭＳ 明朝" w:eastAsia="HG丸ｺﾞｼｯｸM-PRO" w:cs="Arial Unicode MS"/>
                <w:color w:val="000000" w:themeColor="text1"/>
                <w:szCs w:val="21"/>
              </w:rPr>
            </w:pPr>
            <w:r w:rsidRPr="008C1B62">
              <w:rPr>
                <w:rFonts w:hint="eastAsia" w:asciiTheme="minorEastAsia" w:hAnsiTheme="minorEastAsia"/>
                <w:color w:val="000000" w:themeColor="text1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5A0062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1BBAB3F" w14:paraId="04E1E7EC" w14:textId="77777777">
        <w:trPr>
          <w:trHeight w:val="90"/>
          <w:jc w:val="center"/>
        </w:trPr>
        <w:tc>
          <w:tcPr>
            <w:tcW w:w="252" w:type="dxa"/>
            <w:tcBorders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1A54A39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3C149CF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color="auto" w:sz="8" w:space="0"/>
              <w:right w:val="single" w:color="auto" w:sz="8" w:space="0"/>
            </w:tcBorders>
            <w:tcMar/>
          </w:tcPr>
          <w:p w:rsidRPr="001F7AC0" w:rsidR="000E6E92" w:rsidP="00A96603" w:rsidRDefault="000E6E92" w14:paraId="7DD58F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0E6E92" w:rsidTr="51BBAB3F" w14:paraId="5158C9B5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tcMar/>
          </w:tcPr>
          <w:p w:rsidRPr="001F7AC0" w:rsidR="000E6E92" w:rsidDel="004F1D5B" w:rsidP="00CC3660" w:rsidRDefault="000E6E92" w14:paraId="698AFBE8" w14:textId="77777777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hint="eastAsia" w:ascii="ＭＳ 明朝" w:hAnsi="ＭＳ 明朝"/>
                <w:sz w:val="18"/>
                <w:szCs w:val="18"/>
              </w:rPr>
              <w:t xml:space="preserve">　※1）「仕入先</w:t>
            </w:r>
            <w:r w:rsidR="00624C5F">
              <w:rPr>
                <w:rFonts w:hint="eastAsia" w:ascii="ＭＳ 明朝" w:hAnsi="ＭＳ 明朝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hint="eastAsia" w:ascii="ＭＳ 明朝" w:hAnsi="ＭＳ 明朝"/>
                <w:sz w:val="18"/>
                <w:szCs w:val="18"/>
              </w:rPr>
              <w:t>桁のコード番号を記入してください。</w:t>
            </w:r>
          </w:p>
          <w:p w:rsidRPr="001F7AC0" w:rsidR="000E6E92" w:rsidP="00624C5F" w:rsidRDefault="00CC3660" w14:paraId="13EEF5CF" w14:textId="77777777">
            <w:pPr>
              <w:ind w:left="630" w:hanging="630" w:hangingChars="35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hint="eastAsia" w:ascii="ＭＳ 明朝" w:hAnsi="ＭＳ 明朝" w:cs="Arial Unicode MS"/>
                <w:sz w:val="18"/>
                <w:szCs w:val="18"/>
              </w:rPr>
              <w:t>1</w:t>
            </w: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>の提出は不要です</w:t>
            </w:r>
          </w:p>
        </w:tc>
      </w:tr>
    </w:tbl>
    <w:p w:rsidR="00A644DB" w:rsidP="00CC3660" w:rsidRDefault="00A644DB" w14:paraId="563F17D8" w14:textId="2DB050AF">
      <w:pPr>
        <w:widowControl/>
        <w:jc w:val="left"/>
        <w:rPr>
          <w:rFonts w:asciiTheme="minorEastAsia" w:hAnsiTheme="minorEastAsia" w:eastAsiaTheme="minorEastAsia"/>
          <w:spacing w:val="-6"/>
        </w:rPr>
      </w:pPr>
      <w:r>
        <w:rPr>
          <w:rFonts w:asciiTheme="minorEastAsia" w:hAnsiTheme="minorEastAsia" w:eastAsiaTheme="minorEastAsia"/>
          <w:spacing w:val="-6"/>
        </w:rPr>
        <w:br w:type="page"/>
      </w:r>
    </w:p>
    <w:p w:rsidRPr="001F7AC0" w:rsidR="006F4932" w:rsidP="00CC3660" w:rsidRDefault="006F4932" w14:paraId="60141A0C" w14:textId="77777777">
      <w:pPr>
        <w:widowControl/>
        <w:jc w:val="left"/>
        <w:rPr>
          <w:rFonts w:asciiTheme="minorEastAsia" w:hAnsiTheme="minorEastAsia" w:eastAsiaTheme="minorEastAsia"/>
          <w:spacing w:val="-6"/>
        </w:rPr>
      </w:pPr>
    </w:p>
    <w:p w:rsidRPr="009D4AA0" w:rsidR="00CC3660" w:rsidP="00CC3660" w:rsidRDefault="00CC3660" w14:paraId="4D82934F" w14:textId="21455AEC">
      <w:pPr>
        <w:widowControl/>
        <w:jc w:val="left"/>
        <w:rPr>
          <w:rFonts w:asciiTheme="minorEastAsia" w:hAnsiTheme="minorEastAsia" w:eastAsiaTheme="minorEastAsia"/>
          <w:spacing w:val="-6"/>
          <w:sz w:val="20"/>
        </w:rPr>
      </w:pPr>
      <w:r w:rsidRPr="009D4AA0">
        <w:rPr>
          <w:rFonts w:hint="eastAsia" w:asciiTheme="minorEastAsia" w:hAnsiTheme="minorEastAsia" w:eastAsiaTheme="minor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hint="eastAsia" w:asciiTheme="minorEastAsia" w:hAnsiTheme="minorEastAsia" w:eastAsiaTheme="minorEastAsia"/>
          <w:spacing w:val="-6"/>
          <w:sz w:val="20"/>
        </w:rPr>
        <w:t>別紙1「競争参加が制限される入札参加者間の資本関係又は人的関係」）</w:t>
      </w:r>
    </w:p>
    <w:p w:rsidRPr="001F7AC0" w:rsidR="00CC3660" w:rsidP="00CC3660" w:rsidRDefault="00CC3660" w14:paraId="255A0F5F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B0C88E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AECD424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A935B31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21E593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17AD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DE20DC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24376150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B9D019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3F62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1D16CB1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E796562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2330D0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B87E11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6D332DC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52CCE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68CAA5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D6FAA6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E88F8C" w14:textId="20D78A57">
      <w:pPr>
        <w:spacing w:line="300" w:lineRule="exact"/>
        <w:rPr>
          <w:rFonts w:ascii="HGSｺﾞｼｯｸM" w:eastAsia="HGSｺﾞｼｯｸM"/>
          <w:sz w:val="24"/>
        </w:rPr>
      </w:pPr>
    </w:p>
    <w:sectPr w:rsidRPr="001F7AC0" w:rsidR="00CC3660" w:rsidSect="004322CF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F1846" w:rsidP="003F2F22" w:rsidRDefault="00BF1846" w14:paraId="038CAEF2" w14:textId="77777777">
      <w:r>
        <w:separator/>
      </w:r>
    </w:p>
  </w:endnote>
  <w:endnote w:type="continuationSeparator" w:id="0">
    <w:p w:rsidR="00BF1846" w:rsidP="003F2F22" w:rsidRDefault="00BF1846" w14:paraId="3788B1D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F1846" w:rsidP="003F2F22" w:rsidRDefault="00BF1846" w14:paraId="6947A3EB" w14:textId="77777777">
      <w:r>
        <w:separator/>
      </w:r>
    </w:p>
  </w:footnote>
  <w:footnote w:type="continuationSeparator" w:id="0">
    <w:p w:rsidR="00BF1846" w:rsidP="003F2F22" w:rsidRDefault="00BF1846" w14:paraId="4BC601D3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1379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A3EDA"/>
    <w:rsid w:val="008C1B62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1846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51BBA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  <w15:docId w15:val="{3FDC0733-C5F7-4379-A31F-3933E35EA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4E156-4D6C-4CE1-95E5-9D3F19E25ECD}"/>
</file>

<file path=customXml/itemProps2.xml><?xml version="1.0" encoding="utf-8"?>
<ds:datastoreItem xmlns:ds="http://schemas.openxmlformats.org/officeDocument/2006/customXml" ds:itemID="{C14A83B1-1C52-4BDD-AADF-82926B806B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8B8FF0-7E00-424A-AFF2-30DA1AE732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2021-07-13T10:21:00Z</cp:lastPrinted>
  <dcterms:created xsi:type="dcterms:W3CDTF">2022-07-19T00:38:00Z</dcterms:created>
  <dcterms:modified xsi:type="dcterms:W3CDTF">2024-07-12T00:29:40Z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